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2DF" w:rsidRPr="00CF6815" w:rsidRDefault="007A22DF" w:rsidP="007A22DF">
      <w:pPr>
        <w:suppressAutoHyphens/>
        <w:spacing w:after="0" w:line="240" w:lineRule="auto"/>
        <w:ind w:right="84"/>
        <w:contextualSpacing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noProof/>
          <w:kern w:val="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182245</wp:posOffset>
            </wp:positionV>
            <wp:extent cx="466725" cy="581025"/>
            <wp:effectExtent l="19050" t="0" r="9525" b="0"/>
            <wp:wrapSquare wrapText="right"/>
            <wp:docPr id="1" name="Рисунок 3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Совет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Динского сельского поселения Динского района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7A22DF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РЕШЕНИЕ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0905D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</w:t>
      </w: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="00F031D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28.12.2021</w:t>
      </w: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</w: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ab/>
        <w:t xml:space="preserve">                          </w:t>
      </w:r>
      <w:r w:rsidR="00F031D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                          </w:t>
      </w:r>
      <w:r w:rsidRPr="007A22DF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>№</w:t>
      </w:r>
      <w:r w:rsidR="00F031D6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  <w:t xml:space="preserve"> 193-37/4</w:t>
      </w:r>
    </w:p>
    <w:p w:rsidR="007A22DF" w:rsidRP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A22DF" w:rsidRDefault="007A22DF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7A22DF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станица Динская</w:t>
      </w:r>
    </w:p>
    <w:p w:rsidR="00551436" w:rsidRPr="007A22DF" w:rsidRDefault="00551436" w:rsidP="007A22DF">
      <w:pPr>
        <w:suppressAutoHyphens/>
        <w:spacing w:after="0" w:line="240" w:lineRule="auto"/>
        <w:ind w:right="84"/>
        <w:contextualSpacing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A22DF" w:rsidRPr="007A22DF" w:rsidRDefault="007A22DF" w:rsidP="007A22D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D13DBB" w:rsidRDefault="00CF6815" w:rsidP="00D13DBB">
      <w:pPr>
        <w:spacing w:after="0" w:line="240" w:lineRule="auto"/>
        <w:ind w:left="567" w:right="566"/>
        <w:jc w:val="center"/>
        <w:rPr>
          <w:rFonts w:ascii="Times New Roman" w:hAnsi="Times New Roman"/>
          <w:b/>
          <w:spacing w:val="-6"/>
          <w:sz w:val="28"/>
          <w:szCs w:val="28"/>
        </w:rPr>
      </w:pPr>
      <w:r w:rsidRPr="008B52D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</w:t>
      </w:r>
      <w:r w:rsidR="000F4715" w:rsidRPr="008B52D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б </w:t>
      </w:r>
      <w:r w:rsidR="007A22DF" w:rsidRPr="008B52D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8B52D1" w:rsidRPr="008B52D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</w:t>
      </w:r>
      <w:r w:rsidR="008B52D1" w:rsidRPr="008B52D1">
        <w:rPr>
          <w:rFonts w:ascii="Times New Roman" w:hAnsi="Times New Roman"/>
          <w:b/>
          <w:spacing w:val="-6"/>
          <w:sz w:val="28"/>
          <w:szCs w:val="28"/>
        </w:rPr>
        <w:t xml:space="preserve">тчете  </w:t>
      </w:r>
    </w:p>
    <w:p w:rsidR="00D13DBB" w:rsidRDefault="008B52D1" w:rsidP="00D13DBB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2D1">
        <w:rPr>
          <w:rFonts w:ascii="Times New Roman" w:hAnsi="Times New Roman"/>
          <w:b/>
          <w:spacing w:val="-6"/>
          <w:sz w:val="28"/>
          <w:szCs w:val="28"/>
        </w:rPr>
        <w:t xml:space="preserve">о </w:t>
      </w:r>
      <w:r w:rsidRPr="008B52D1">
        <w:rPr>
          <w:rFonts w:ascii="Times New Roman" w:hAnsi="Times New Roman"/>
          <w:b/>
          <w:sz w:val="28"/>
          <w:szCs w:val="28"/>
        </w:rPr>
        <w:t xml:space="preserve">работе </w:t>
      </w:r>
      <w:r w:rsidR="00D13DBB">
        <w:rPr>
          <w:rFonts w:ascii="Times New Roman" w:hAnsi="Times New Roman" w:cs="Times New Roman"/>
          <w:b/>
          <w:sz w:val="28"/>
          <w:szCs w:val="28"/>
        </w:rPr>
        <w:t>м</w:t>
      </w:r>
      <w:r w:rsidR="00D13DBB" w:rsidRPr="001875AB">
        <w:rPr>
          <w:rFonts w:ascii="Times New Roman" w:hAnsi="Times New Roman" w:cs="Times New Roman"/>
          <w:b/>
          <w:sz w:val="28"/>
          <w:szCs w:val="28"/>
        </w:rPr>
        <w:t>униципально</w:t>
      </w:r>
      <w:r w:rsidR="00D13DBB">
        <w:rPr>
          <w:rFonts w:ascii="Times New Roman" w:hAnsi="Times New Roman" w:cs="Times New Roman"/>
          <w:b/>
          <w:sz w:val="28"/>
          <w:szCs w:val="28"/>
        </w:rPr>
        <w:t>го</w:t>
      </w:r>
      <w:r w:rsidR="00D13DBB" w:rsidRPr="001875AB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 w:rsidR="00D13DBB">
        <w:rPr>
          <w:rFonts w:ascii="Times New Roman" w:hAnsi="Times New Roman" w:cs="Times New Roman"/>
          <w:b/>
          <w:sz w:val="28"/>
          <w:szCs w:val="28"/>
        </w:rPr>
        <w:t>го</w:t>
      </w:r>
      <w:r w:rsidR="00D13DBB" w:rsidRPr="001875AB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D13DBB">
        <w:rPr>
          <w:rFonts w:ascii="Times New Roman" w:hAnsi="Times New Roman" w:cs="Times New Roman"/>
          <w:b/>
          <w:sz w:val="28"/>
          <w:szCs w:val="28"/>
        </w:rPr>
        <w:t>я</w:t>
      </w:r>
    </w:p>
    <w:p w:rsidR="00D13DBB" w:rsidRDefault="00D13DBB" w:rsidP="00D13DBB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5AB">
        <w:rPr>
          <w:rFonts w:ascii="Times New Roman" w:hAnsi="Times New Roman" w:cs="Times New Roman"/>
          <w:b/>
          <w:sz w:val="28"/>
          <w:szCs w:val="28"/>
        </w:rPr>
        <w:t xml:space="preserve">«По обеспечению деятельности органов местного самоуправления Динского сельского поселения </w:t>
      </w:r>
    </w:p>
    <w:p w:rsidR="00D13DBB" w:rsidRPr="009D7553" w:rsidRDefault="00D13DBB" w:rsidP="00D13DBB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5AB">
        <w:rPr>
          <w:rFonts w:ascii="Times New Roman" w:hAnsi="Times New Roman" w:cs="Times New Roman"/>
          <w:b/>
          <w:sz w:val="28"/>
          <w:szCs w:val="28"/>
        </w:rPr>
        <w:t xml:space="preserve">Динского района» </w:t>
      </w:r>
      <w:r w:rsidRPr="009D7553">
        <w:rPr>
          <w:rFonts w:ascii="Times New Roman" w:hAnsi="Times New Roman" w:cs="Times New Roman"/>
          <w:b/>
          <w:sz w:val="28"/>
          <w:szCs w:val="28"/>
        </w:rPr>
        <w:t xml:space="preserve"> за 6 месяцев 202</w:t>
      </w:r>
      <w:r>
        <w:rPr>
          <w:rFonts w:ascii="Times New Roman" w:hAnsi="Times New Roman" w:cs="Times New Roman"/>
          <w:b/>
          <w:sz w:val="28"/>
          <w:szCs w:val="28"/>
        </w:rPr>
        <w:t>1 года</w:t>
      </w:r>
    </w:p>
    <w:p w:rsidR="00ED7CA3" w:rsidRDefault="00ED7CA3" w:rsidP="00ED7CA3">
      <w:pPr>
        <w:suppressAutoHyphens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A05FCC" w:rsidRPr="0060366A" w:rsidRDefault="00ED7CA3" w:rsidP="009C1CE6">
      <w:pPr>
        <w:spacing w:after="0" w:line="240" w:lineRule="auto"/>
        <w:ind w:right="2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      </w:t>
      </w:r>
      <w:r w:rsidR="00551436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r w:rsidR="007A22DF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Заслушав и обсудив </w:t>
      </w:r>
      <w:r w:rsidR="00C63D8E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отчет </w:t>
      </w:r>
      <w:r w:rsidR="0060366A" w:rsidRPr="0060366A">
        <w:rPr>
          <w:rFonts w:ascii="Times New Roman" w:hAnsi="Times New Roman"/>
          <w:sz w:val="28"/>
          <w:szCs w:val="28"/>
        </w:rPr>
        <w:t xml:space="preserve">муниципального </w:t>
      </w:r>
      <w:r w:rsidR="008B52D1">
        <w:rPr>
          <w:rFonts w:ascii="Times New Roman" w:hAnsi="Times New Roman"/>
          <w:sz w:val="28"/>
          <w:szCs w:val="28"/>
        </w:rPr>
        <w:t>казенного</w:t>
      </w:r>
      <w:r w:rsidR="0060366A" w:rsidRPr="0060366A">
        <w:rPr>
          <w:rFonts w:ascii="Times New Roman" w:hAnsi="Times New Roman"/>
          <w:sz w:val="28"/>
          <w:szCs w:val="28"/>
        </w:rPr>
        <w:t xml:space="preserve"> учреждени</w:t>
      </w:r>
      <w:r w:rsidR="00EB4D8B">
        <w:rPr>
          <w:rFonts w:ascii="Times New Roman" w:hAnsi="Times New Roman"/>
          <w:sz w:val="28"/>
          <w:szCs w:val="28"/>
        </w:rPr>
        <w:t>я</w:t>
      </w:r>
      <w:r w:rsidR="0060366A" w:rsidRPr="0060366A">
        <w:rPr>
          <w:rFonts w:ascii="Times New Roman" w:hAnsi="Times New Roman"/>
          <w:sz w:val="28"/>
          <w:szCs w:val="28"/>
        </w:rPr>
        <w:t xml:space="preserve"> </w:t>
      </w:r>
      <w:r w:rsidR="009C1CE6" w:rsidRPr="009C1CE6">
        <w:rPr>
          <w:rFonts w:ascii="Times New Roman" w:hAnsi="Times New Roman" w:cs="Times New Roman"/>
          <w:sz w:val="28"/>
          <w:szCs w:val="28"/>
        </w:rPr>
        <w:t>«По обеспечению деятельности органов местного самоуправления Динского сельского поселения Динского района»</w:t>
      </w:r>
      <w:r w:rsidR="009C1CE6">
        <w:rPr>
          <w:rFonts w:ascii="Times New Roman" w:hAnsi="Times New Roman" w:cs="Times New Roman"/>
          <w:sz w:val="28"/>
          <w:szCs w:val="28"/>
        </w:rPr>
        <w:t xml:space="preserve"> </w:t>
      </w:r>
      <w:r w:rsidR="0060366A" w:rsidRPr="0060366A">
        <w:rPr>
          <w:rFonts w:ascii="Times New Roman" w:hAnsi="Times New Roman"/>
          <w:sz w:val="28"/>
          <w:szCs w:val="28"/>
        </w:rPr>
        <w:t>Динского сельского поселения Динского района</w:t>
      </w:r>
      <w:r w:rsidR="0060366A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 </w:t>
      </w:r>
      <w:r w:rsidR="009C1CE6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60366A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месяцев 2021 года</w:t>
      </w:r>
      <w:r w:rsidR="007A22DF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>, Совет Динского сельского поселения</w:t>
      </w:r>
      <w:r w:rsidR="00725C0B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7A22DF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Динского района </w:t>
      </w:r>
      <w:r w:rsidR="009A3FDA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551436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 </w:t>
      </w:r>
      <w:proofErr w:type="spellStart"/>
      <w:proofErr w:type="gramStart"/>
      <w:r w:rsidR="007A22DF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>р</w:t>
      </w:r>
      <w:proofErr w:type="spellEnd"/>
      <w:proofErr w:type="gramEnd"/>
      <w:r w:rsidR="007A22DF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е </w:t>
      </w:r>
      <w:proofErr w:type="spellStart"/>
      <w:r w:rsidR="007A22DF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>ш</w:t>
      </w:r>
      <w:proofErr w:type="spellEnd"/>
      <w:r w:rsidR="007A22DF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л:</w:t>
      </w:r>
    </w:p>
    <w:p w:rsidR="0053149B" w:rsidRDefault="007A22DF" w:rsidP="007A22D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A22D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 </w:t>
      </w:r>
      <w:r w:rsidR="00346D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Принять </w:t>
      </w:r>
      <w:r w:rsidR="00F301D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сведению </w:t>
      </w:r>
      <w:r w:rsidR="00346D4C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отчет </w:t>
      </w:r>
      <w:r w:rsidR="008B52D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 работе </w:t>
      </w:r>
      <w:r w:rsidR="0060366A" w:rsidRPr="0060366A">
        <w:rPr>
          <w:rFonts w:ascii="Times New Roman" w:hAnsi="Times New Roman"/>
          <w:sz w:val="28"/>
          <w:szCs w:val="28"/>
        </w:rPr>
        <w:t xml:space="preserve">муниципального </w:t>
      </w:r>
      <w:r w:rsidR="008B52D1">
        <w:rPr>
          <w:rFonts w:ascii="Times New Roman" w:hAnsi="Times New Roman"/>
          <w:sz w:val="28"/>
          <w:szCs w:val="28"/>
        </w:rPr>
        <w:t>казенного</w:t>
      </w:r>
      <w:r w:rsidR="0060366A" w:rsidRPr="0060366A">
        <w:rPr>
          <w:rFonts w:ascii="Times New Roman" w:hAnsi="Times New Roman"/>
          <w:sz w:val="28"/>
          <w:szCs w:val="28"/>
        </w:rPr>
        <w:t xml:space="preserve"> учреждени</w:t>
      </w:r>
      <w:r w:rsidR="00EB4D8B">
        <w:rPr>
          <w:rFonts w:ascii="Times New Roman" w:hAnsi="Times New Roman"/>
          <w:sz w:val="28"/>
          <w:szCs w:val="28"/>
        </w:rPr>
        <w:t>я</w:t>
      </w:r>
      <w:r w:rsidR="0060366A" w:rsidRPr="0060366A">
        <w:rPr>
          <w:rFonts w:ascii="Times New Roman" w:hAnsi="Times New Roman"/>
          <w:sz w:val="28"/>
          <w:szCs w:val="28"/>
        </w:rPr>
        <w:t xml:space="preserve"> </w:t>
      </w:r>
      <w:r w:rsidR="009C1CE6" w:rsidRPr="009C1CE6">
        <w:rPr>
          <w:rFonts w:ascii="Times New Roman" w:hAnsi="Times New Roman" w:cs="Times New Roman"/>
          <w:sz w:val="28"/>
          <w:szCs w:val="28"/>
        </w:rPr>
        <w:t>«По обеспечению деятельности органов местного самоуправления Динского сельского поселения Динского района»</w:t>
      </w:r>
      <w:r w:rsidR="009C1CE6">
        <w:rPr>
          <w:rFonts w:ascii="Times New Roman" w:hAnsi="Times New Roman" w:cs="Times New Roman"/>
          <w:sz w:val="28"/>
          <w:szCs w:val="28"/>
        </w:rPr>
        <w:t xml:space="preserve"> </w:t>
      </w:r>
      <w:r w:rsidR="00EB4D8B">
        <w:rPr>
          <w:rFonts w:ascii="Times New Roman" w:hAnsi="Times New Roman"/>
          <w:sz w:val="28"/>
          <w:szCs w:val="28"/>
        </w:rPr>
        <w:t>Д</w:t>
      </w:r>
      <w:r w:rsidR="0060366A" w:rsidRPr="0060366A">
        <w:rPr>
          <w:rFonts w:ascii="Times New Roman" w:hAnsi="Times New Roman"/>
          <w:sz w:val="28"/>
          <w:szCs w:val="28"/>
        </w:rPr>
        <w:t>инского сельского поселения Динского района</w:t>
      </w:r>
      <w:r w:rsidR="0060366A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за </w:t>
      </w:r>
      <w:r w:rsidR="009C1CE6">
        <w:rPr>
          <w:rFonts w:ascii="Times New Roman" w:eastAsia="Arial" w:hAnsi="Times New Roman" w:cs="Times New Roman"/>
          <w:sz w:val="28"/>
          <w:szCs w:val="28"/>
          <w:lang w:eastAsia="ar-SA"/>
        </w:rPr>
        <w:t>6</w:t>
      </w:r>
      <w:r w:rsidR="0060366A" w:rsidRPr="0060366A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месяцев 2021 год</w:t>
      </w:r>
      <w:r w:rsidR="00346D4C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A64849" w:rsidRPr="00A64849" w:rsidRDefault="00725C0B" w:rsidP="00A6484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2</w:t>
      </w:r>
      <w:r w:rsidR="00A64849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  <w:r w:rsidR="0095563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64849" w:rsidRPr="00A64849">
        <w:rPr>
          <w:rFonts w:ascii="Times New Roman" w:eastAsia="Arial" w:hAnsi="Times New Roman" w:cs="Times New Roman"/>
          <w:sz w:val="28"/>
          <w:szCs w:val="28"/>
          <w:lang w:eastAsia="ar-SA"/>
        </w:rPr>
        <w:t>Настоящее решение вступает в силу со дня его подписания.</w:t>
      </w:r>
    </w:p>
    <w:p w:rsidR="007A22DF" w:rsidRDefault="007A22DF" w:rsidP="007A22DF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A64849" w:rsidRDefault="00A64849" w:rsidP="007A22DF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51436" w:rsidRDefault="00551436" w:rsidP="007A22DF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551436" w:rsidRPr="007A22DF" w:rsidRDefault="00551436" w:rsidP="007A22DF">
      <w:pPr>
        <w:suppressAutoHyphens/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725C0B" w:rsidRDefault="00725C0B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674" w:rsidRDefault="001A7674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A22DF"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</w:t>
      </w:r>
      <w:r w:rsidR="007A22DF"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9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Динского сельского поселения </w:t>
      </w: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 района</w:t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A22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551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В.А. Беспалько</w:t>
      </w: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2DF" w:rsidRPr="007A22DF" w:rsidRDefault="007A22DF" w:rsidP="007A22D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043" w:rsidRDefault="00CB0043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043" w:rsidRDefault="00CB0043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66D" w:rsidRDefault="00DD366D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66D" w:rsidRDefault="00DD366D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66D" w:rsidRDefault="00DD366D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811" w:rsidRDefault="00825811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66D" w:rsidRDefault="00DD366D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66D" w:rsidRDefault="00DD366D" w:rsidP="0041014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66A" w:rsidRPr="006011A4" w:rsidRDefault="00DD366D" w:rsidP="0060366A">
      <w:pPr>
        <w:spacing w:after="0" w:line="240" w:lineRule="auto"/>
        <w:ind w:left="411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60366A" w:rsidRPr="006011A4">
        <w:rPr>
          <w:rFonts w:ascii="Times New Roman" w:hAnsi="Times New Roman"/>
          <w:sz w:val="28"/>
          <w:szCs w:val="28"/>
        </w:rPr>
        <w:t>Приложение</w:t>
      </w:r>
    </w:p>
    <w:p w:rsidR="0060366A" w:rsidRDefault="0060366A" w:rsidP="0060366A">
      <w:pPr>
        <w:spacing w:after="0" w:line="240" w:lineRule="auto"/>
        <w:ind w:left="411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011A4">
        <w:rPr>
          <w:rFonts w:ascii="Times New Roman" w:hAnsi="Times New Roman"/>
          <w:sz w:val="28"/>
          <w:szCs w:val="28"/>
        </w:rPr>
        <w:t xml:space="preserve">к решению Совета Динского </w:t>
      </w:r>
    </w:p>
    <w:p w:rsidR="0060366A" w:rsidRPr="006011A4" w:rsidRDefault="0060366A" w:rsidP="0060366A">
      <w:pPr>
        <w:spacing w:after="0" w:line="240" w:lineRule="auto"/>
        <w:ind w:left="411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011A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1A4">
        <w:rPr>
          <w:rFonts w:ascii="Times New Roman" w:hAnsi="Times New Roman"/>
          <w:sz w:val="28"/>
          <w:szCs w:val="28"/>
        </w:rPr>
        <w:t>Динского района</w:t>
      </w:r>
    </w:p>
    <w:p w:rsidR="0060366A" w:rsidRPr="006011A4" w:rsidRDefault="0060366A" w:rsidP="0060366A">
      <w:pPr>
        <w:spacing w:after="0" w:line="240" w:lineRule="auto"/>
        <w:ind w:left="4111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6011A4">
        <w:rPr>
          <w:rFonts w:ascii="Times New Roman" w:hAnsi="Times New Roman"/>
          <w:sz w:val="28"/>
          <w:szCs w:val="28"/>
        </w:rPr>
        <w:t xml:space="preserve">от </w:t>
      </w:r>
      <w:r w:rsidR="00825811">
        <w:rPr>
          <w:rFonts w:ascii="Times New Roman" w:hAnsi="Times New Roman"/>
          <w:sz w:val="28"/>
          <w:szCs w:val="28"/>
        </w:rPr>
        <w:t>28.12.2021</w:t>
      </w:r>
      <w:r w:rsidRPr="006011A4">
        <w:rPr>
          <w:rFonts w:ascii="Times New Roman" w:hAnsi="Times New Roman"/>
          <w:sz w:val="28"/>
          <w:szCs w:val="28"/>
        </w:rPr>
        <w:t xml:space="preserve"> №</w:t>
      </w:r>
      <w:r w:rsidR="00825811">
        <w:rPr>
          <w:rFonts w:ascii="Times New Roman" w:hAnsi="Times New Roman"/>
          <w:sz w:val="28"/>
          <w:szCs w:val="28"/>
        </w:rPr>
        <w:t xml:space="preserve"> 193-37/4</w:t>
      </w:r>
    </w:p>
    <w:p w:rsidR="0060366A" w:rsidRDefault="0060366A" w:rsidP="006036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3C40" w:rsidRPr="009D7553" w:rsidRDefault="00EE3C40" w:rsidP="00EE3C40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553">
        <w:rPr>
          <w:rFonts w:ascii="Times New Roman" w:hAnsi="Times New Roman" w:cs="Times New Roman"/>
          <w:b/>
          <w:sz w:val="28"/>
          <w:szCs w:val="28"/>
        </w:rPr>
        <w:t xml:space="preserve">Отчет о </w:t>
      </w:r>
      <w:r>
        <w:rPr>
          <w:rFonts w:ascii="Times New Roman" w:hAnsi="Times New Roman" w:cs="Times New Roman"/>
          <w:b/>
          <w:sz w:val="28"/>
          <w:szCs w:val="28"/>
        </w:rPr>
        <w:t>работе</w:t>
      </w:r>
    </w:p>
    <w:p w:rsidR="00EE3C40" w:rsidRDefault="00EE3C40" w:rsidP="00EE3C40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1875AB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875AB">
        <w:rPr>
          <w:rFonts w:ascii="Times New Roman" w:hAnsi="Times New Roman" w:cs="Times New Roman"/>
          <w:b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875AB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EE3C40" w:rsidRPr="009D7553" w:rsidRDefault="00EE3C40" w:rsidP="00EE3C40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5AB">
        <w:rPr>
          <w:rFonts w:ascii="Times New Roman" w:hAnsi="Times New Roman" w:cs="Times New Roman"/>
          <w:b/>
          <w:sz w:val="28"/>
          <w:szCs w:val="28"/>
        </w:rPr>
        <w:t xml:space="preserve">«По обеспечению деятельности органов местного самоуправления Динского сельского поселения Динского района» </w:t>
      </w:r>
      <w:r w:rsidRPr="009D7553">
        <w:rPr>
          <w:rFonts w:ascii="Times New Roman" w:hAnsi="Times New Roman" w:cs="Times New Roman"/>
          <w:b/>
          <w:sz w:val="28"/>
          <w:szCs w:val="28"/>
        </w:rPr>
        <w:t xml:space="preserve"> за 6 месяцев 202</w:t>
      </w:r>
      <w:r>
        <w:rPr>
          <w:rFonts w:ascii="Times New Roman" w:hAnsi="Times New Roman" w:cs="Times New Roman"/>
          <w:b/>
          <w:sz w:val="28"/>
          <w:szCs w:val="28"/>
        </w:rPr>
        <w:t>1 года</w:t>
      </w:r>
    </w:p>
    <w:p w:rsidR="00EE3C40" w:rsidRDefault="00EE3C40" w:rsidP="00EE3C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3C40" w:rsidRDefault="00EE3C40" w:rsidP="00EE3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5AB">
        <w:rPr>
          <w:rFonts w:ascii="Times New Roman" w:hAnsi="Times New Roman" w:cs="Times New Roman"/>
          <w:sz w:val="28"/>
          <w:szCs w:val="28"/>
        </w:rPr>
        <w:t>Муниципальное казенное учреждение «По обеспечению деятельности органов местного самоуправления Динского сельского поселения Динского района», создано</w:t>
      </w:r>
      <w:r>
        <w:rPr>
          <w:rFonts w:ascii="Times New Roman" w:hAnsi="Times New Roman" w:cs="Times New Roman"/>
          <w:sz w:val="28"/>
          <w:szCs w:val="28"/>
        </w:rPr>
        <w:t xml:space="preserve"> в марте 2020 года </w:t>
      </w:r>
      <w:r w:rsidRPr="001875A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Pr="001875AB">
        <w:rPr>
          <w:rFonts w:ascii="Times New Roman" w:hAnsi="Times New Roman" w:cs="Times New Roman"/>
          <w:sz w:val="28"/>
          <w:szCs w:val="28"/>
        </w:rPr>
        <w:t>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МКУ</w:t>
      </w:r>
      <w:r w:rsidRPr="001875A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875AB">
        <w:rPr>
          <w:rFonts w:ascii="Times New Roman" w:hAnsi="Times New Roman" w:cs="Times New Roman"/>
          <w:sz w:val="28"/>
          <w:szCs w:val="28"/>
        </w:rPr>
        <w:t>Динское</w:t>
      </w:r>
      <w:proofErr w:type="spellEnd"/>
      <w:r w:rsidRPr="001875AB">
        <w:rPr>
          <w:rFonts w:ascii="Times New Roman" w:hAnsi="Times New Roman" w:cs="Times New Roman"/>
          <w:sz w:val="28"/>
          <w:szCs w:val="28"/>
        </w:rPr>
        <w:t xml:space="preserve">» Динского сельского поселения Динского района в форме выделения </w:t>
      </w:r>
      <w:r>
        <w:rPr>
          <w:rFonts w:ascii="Times New Roman" w:hAnsi="Times New Roman" w:cs="Times New Roman"/>
          <w:sz w:val="28"/>
          <w:szCs w:val="28"/>
        </w:rPr>
        <w:t>МКУ</w:t>
      </w:r>
      <w:r w:rsidRPr="001875AB">
        <w:rPr>
          <w:rFonts w:ascii="Times New Roman" w:hAnsi="Times New Roman" w:cs="Times New Roman"/>
          <w:sz w:val="28"/>
          <w:szCs w:val="28"/>
        </w:rPr>
        <w:t xml:space="preserve"> «По обеспечению деятельности органов местного самоуправления Динского сельского поселения Динского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»(</w:t>
      </w:r>
      <w:proofErr w:type="gramEnd"/>
      <w:r>
        <w:rPr>
          <w:rFonts w:ascii="Times New Roman" w:hAnsi="Times New Roman" w:cs="Times New Roman"/>
          <w:sz w:val="28"/>
          <w:szCs w:val="28"/>
        </w:rPr>
        <w:t>далее У</w:t>
      </w:r>
      <w:r w:rsidRPr="001875AB">
        <w:rPr>
          <w:rFonts w:ascii="Times New Roman" w:hAnsi="Times New Roman" w:cs="Times New Roman"/>
          <w:sz w:val="28"/>
          <w:szCs w:val="28"/>
        </w:rPr>
        <w:t>чреждение</w:t>
      </w:r>
      <w:r>
        <w:rPr>
          <w:rFonts w:ascii="Times New Roman" w:hAnsi="Times New Roman" w:cs="Times New Roman"/>
          <w:sz w:val="28"/>
          <w:szCs w:val="28"/>
        </w:rPr>
        <w:t xml:space="preserve">) в </w:t>
      </w:r>
      <w:r w:rsidRPr="001875AB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администрации Динского сельского поселения Динского района </w:t>
      </w:r>
      <w:r>
        <w:rPr>
          <w:rFonts w:ascii="Times New Roman" w:hAnsi="Times New Roman" w:cs="Times New Roman"/>
          <w:sz w:val="28"/>
          <w:szCs w:val="28"/>
        </w:rPr>
        <w:t>от 06.12.2019 № 577</w:t>
      </w:r>
      <w:r w:rsidRPr="001875AB">
        <w:rPr>
          <w:rFonts w:ascii="Times New Roman" w:hAnsi="Times New Roman" w:cs="Times New Roman"/>
          <w:sz w:val="28"/>
          <w:szCs w:val="28"/>
        </w:rPr>
        <w:t>.</w:t>
      </w:r>
    </w:p>
    <w:p w:rsidR="00EE3C40" w:rsidRDefault="00EE3C40" w:rsidP="00EE3C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7"/>
        </w:rPr>
      </w:pPr>
      <w:r>
        <w:rPr>
          <w:rFonts w:ascii="Times New Roman" w:hAnsi="Times New Roman"/>
          <w:color w:val="000000"/>
          <w:sz w:val="28"/>
          <w:szCs w:val="27"/>
        </w:rPr>
        <w:t>Штатная численность работников в Учреждении составила на 1 января 2021 года 20 единиц, на 30 июня 2021 года 21 единицу.</w:t>
      </w:r>
    </w:p>
    <w:p w:rsidR="00EE3C40" w:rsidRDefault="00EE3C40" w:rsidP="00EE3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C40" w:rsidRPr="006E2F90" w:rsidRDefault="00EE3C40" w:rsidP="00EE3C4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призвано способствовать обеспечению деятельности органов местного самоуправления Динского сельского поселения Динского района (далее – ОМС поселения).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 w:rsidRPr="006E2F90">
        <w:rPr>
          <w:sz w:val="28"/>
          <w:szCs w:val="28"/>
        </w:rPr>
        <w:t xml:space="preserve">Для </w:t>
      </w:r>
      <w:r>
        <w:rPr>
          <w:sz w:val="28"/>
          <w:szCs w:val="28"/>
        </w:rPr>
        <w:t>обеспечения деятельности органов местного самоуправления Динского сельского поселения Динского района,</w:t>
      </w:r>
      <w:r w:rsidR="0082581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>, У</w:t>
      </w:r>
      <w:r w:rsidRPr="006E2F90">
        <w:rPr>
          <w:sz w:val="28"/>
          <w:szCs w:val="28"/>
        </w:rPr>
        <w:t xml:space="preserve">чреждение в установленном законодательством порядке осуществляет следующие виды деятельности: </w:t>
      </w:r>
    </w:p>
    <w:p w:rsidR="00EE3C40" w:rsidRPr="002F26DF" w:rsidRDefault="00EE3C40" w:rsidP="00EE3C4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26DF">
        <w:rPr>
          <w:sz w:val="28"/>
          <w:szCs w:val="28"/>
        </w:rPr>
        <w:t>Обеспечение хозяйственного обслуживания и надлежащего состояния в соответствии с правилами и нормами безопасности, производственной санитарии и противопожарной защиты движимого и недвижимого имущества органов местного самоуправления, а также прилегающих к объекту территории, в том числе:</w:t>
      </w:r>
    </w:p>
    <w:p w:rsidR="00EE3C40" w:rsidRPr="002F26DF" w:rsidRDefault="00EE3C40" w:rsidP="00EE3C40">
      <w:pPr>
        <w:pStyle w:val="aa"/>
        <w:ind w:firstLine="709"/>
        <w:jc w:val="both"/>
        <w:rPr>
          <w:sz w:val="28"/>
          <w:szCs w:val="28"/>
        </w:rPr>
      </w:pPr>
      <w:r w:rsidRPr="002F26DF">
        <w:rPr>
          <w:sz w:val="28"/>
          <w:szCs w:val="28"/>
        </w:rPr>
        <w:t>- обеспечение эксплуатации, осуществления своевременного сервисного и технического обслуживания, проведение текущего и капитального ремонтов зданий, помещений и сооружений, включая системы теплоснабжения, электроснабжения, водоснабжения, канализации, системы охранно-пожарной сигнализации, приточно-вытяжной вентиляции, телевизионные антенны, узлы учета электрической энергии, и прочее оборудование, необходимое для обеспечения жизнедеятельности объектов;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 w:rsidRPr="002F26DF">
        <w:rPr>
          <w:sz w:val="28"/>
          <w:szCs w:val="28"/>
        </w:rPr>
        <w:t>- организация обеспечения зданий, помещений, соо</w:t>
      </w:r>
      <w:r>
        <w:rPr>
          <w:sz w:val="28"/>
          <w:szCs w:val="28"/>
        </w:rPr>
        <w:t>ружений коммунальными услугами;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организация обеспечения охраны зданий ОМС поселения, и иных имущественных объектов, находящегося в них имущества, учтенного на балансе ОМС поселения, и служебных документов;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проведение своевременной, качественной уборки служебных и производственных помещений; 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и проведение своевременной уборки прилегающей к объектам территории; 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транспортирования, размещения, обезвреживания, утилизации бытовых и промышленных отходов;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необходимыми хозяйственными и строительными материалами;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и обеспечение бесперебойного функционирования, эксплуатации, сервисного и технического обслуживания, ремонта движимого имущества ОМС поселения.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Приобретение имущества, необходимого для обеспечения деятельности ОМС поселения. </w:t>
      </w:r>
    </w:p>
    <w:p w:rsidR="00EE3C40" w:rsidRPr="002F26DF" w:rsidRDefault="00EE3C40" w:rsidP="00EE3C40">
      <w:pPr>
        <w:pStyle w:val="aa"/>
        <w:ind w:firstLine="709"/>
        <w:jc w:val="both"/>
        <w:rPr>
          <w:sz w:val="28"/>
          <w:szCs w:val="28"/>
        </w:rPr>
      </w:pPr>
      <w:r w:rsidRPr="002F26DF">
        <w:rPr>
          <w:sz w:val="28"/>
          <w:szCs w:val="28"/>
        </w:rPr>
        <w:t xml:space="preserve">3. Осуществляет учет и инвентаризацию муниципального имущества, закрепленного на праве оперативного управления за </w:t>
      </w:r>
      <w:r>
        <w:rPr>
          <w:sz w:val="28"/>
          <w:szCs w:val="28"/>
        </w:rPr>
        <w:t>Казенным учреждением.</w:t>
      </w:r>
    </w:p>
    <w:p w:rsidR="00EE3C40" w:rsidRPr="002F26DF" w:rsidRDefault="00EE3C40" w:rsidP="00EE3C40">
      <w:pPr>
        <w:pStyle w:val="aa"/>
        <w:ind w:firstLine="709"/>
        <w:jc w:val="both"/>
        <w:rPr>
          <w:sz w:val="28"/>
          <w:szCs w:val="28"/>
        </w:rPr>
      </w:pPr>
      <w:r w:rsidRPr="002F26DF">
        <w:rPr>
          <w:sz w:val="28"/>
          <w:szCs w:val="28"/>
        </w:rPr>
        <w:t xml:space="preserve">4. Транспортное обслуживание ОМС поселения: </w:t>
      </w:r>
    </w:p>
    <w:p w:rsidR="00EE3C40" w:rsidRPr="002F26DF" w:rsidRDefault="00EE3C40" w:rsidP="00EE3C40">
      <w:pPr>
        <w:pStyle w:val="aa"/>
        <w:ind w:firstLine="709"/>
        <w:jc w:val="both"/>
        <w:rPr>
          <w:sz w:val="28"/>
          <w:szCs w:val="28"/>
        </w:rPr>
      </w:pPr>
      <w:r w:rsidRPr="002F26DF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F26DF">
        <w:rPr>
          <w:sz w:val="28"/>
          <w:szCs w:val="28"/>
        </w:rPr>
        <w:t xml:space="preserve">организует работы по техническому обслуживанию, ремонту </w:t>
      </w:r>
      <w:r>
        <w:rPr>
          <w:sz w:val="28"/>
          <w:szCs w:val="28"/>
        </w:rPr>
        <w:t>и эксплуатации</w:t>
      </w:r>
      <w:r>
        <w:t xml:space="preserve">  </w:t>
      </w:r>
      <w:r>
        <w:rPr>
          <w:sz w:val="28"/>
          <w:szCs w:val="28"/>
        </w:rPr>
        <w:t xml:space="preserve">автотранспортных  </w:t>
      </w:r>
      <w:r w:rsidRPr="002F26DF">
        <w:rPr>
          <w:sz w:val="28"/>
          <w:szCs w:val="28"/>
        </w:rPr>
        <w:t>средств,</w:t>
      </w:r>
      <w:r>
        <w:rPr>
          <w:sz w:val="28"/>
          <w:szCs w:val="28"/>
        </w:rPr>
        <w:t xml:space="preserve">  </w:t>
      </w:r>
      <w:r w:rsidRPr="002F26DF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  </w:t>
      </w:r>
      <w:r w:rsidRPr="002F26DF">
        <w:rPr>
          <w:sz w:val="28"/>
          <w:szCs w:val="28"/>
        </w:rPr>
        <w:t>исправное</w:t>
      </w:r>
      <w:r>
        <w:rPr>
          <w:sz w:val="28"/>
          <w:szCs w:val="28"/>
        </w:rPr>
        <w:t xml:space="preserve">  </w:t>
      </w:r>
      <w:r w:rsidRPr="002F26DF">
        <w:rPr>
          <w:sz w:val="28"/>
          <w:szCs w:val="28"/>
        </w:rPr>
        <w:t>состояние</w:t>
      </w:r>
      <w:r>
        <w:rPr>
          <w:sz w:val="28"/>
          <w:szCs w:val="28"/>
        </w:rPr>
        <w:t>  и </w:t>
      </w:r>
      <w:r w:rsidRPr="002F26DF">
        <w:rPr>
          <w:sz w:val="28"/>
          <w:szCs w:val="28"/>
        </w:rPr>
        <w:t>высокопроизводительное использование автотранспорта</w:t>
      </w:r>
      <w:r>
        <w:rPr>
          <w:sz w:val="28"/>
          <w:szCs w:val="28"/>
        </w:rPr>
        <w:t>;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надежное и правильное хранение автотранспорта, контролирует режимы эксплуатации техники;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обеспечивает ведение учета работы автомобиля, расходование горюче-смазочных материалов, запчастей, и денежных средств, проведение ремонтов, принимает меры к улучшению использования автотранспорта, сокращению затрат на его содержание, экономии запасных частей, горюче - смазочных материалов;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организация обязательного страхования гражданской ответственности владельцев автотранспортных средств и добровольного страхования автотранспорта, принадлежащего ОМС поселения.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Заключение с юридическими и физическими лицами муниципальных контрактов и договоров на закупки товаров, выполнение работ, оказание услуг для муниципальных нужд на основании размещения заказа в соответствии с законодательством, а также организация сопровождения и исполнения заключенных муниципальных контрактов и договоров.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 w:rsidRPr="00027F26">
        <w:rPr>
          <w:sz w:val="28"/>
          <w:szCs w:val="28"/>
        </w:rPr>
        <w:t>6</w:t>
      </w:r>
      <w:r>
        <w:rPr>
          <w:sz w:val="28"/>
          <w:szCs w:val="28"/>
        </w:rPr>
        <w:t>. П</w:t>
      </w:r>
      <w:r w:rsidRPr="00027F26">
        <w:rPr>
          <w:sz w:val="28"/>
          <w:szCs w:val="28"/>
        </w:rPr>
        <w:t>одготовка и внесение проектов муниципальных п</w:t>
      </w:r>
      <w:r>
        <w:rPr>
          <w:sz w:val="28"/>
          <w:szCs w:val="28"/>
        </w:rPr>
        <w:t xml:space="preserve">равовых актов органов местного самоуправления, касающихся деятельности Казенного </w:t>
      </w:r>
      <w:r w:rsidRPr="00027F26">
        <w:rPr>
          <w:sz w:val="28"/>
          <w:szCs w:val="28"/>
        </w:rPr>
        <w:t>у</w:t>
      </w:r>
      <w:r>
        <w:rPr>
          <w:sz w:val="28"/>
          <w:szCs w:val="28"/>
        </w:rPr>
        <w:t>чреждения.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Организационное</w:t>
      </w:r>
      <w:r w:rsidRPr="00027F26">
        <w:rPr>
          <w:sz w:val="28"/>
          <w:szCs w:val="28"/>
        </w:rPr>
        <w:t xml:space="preserve"> обеспечение деятельности ОМС</w:t>
      </w:r>
      <w:r>
        <w:rPr>
          <w:sz w:val="28"/>
          <w:szCs w:val="28"/>
        </w:rPr>
        <w:t xml:space="preserve"> поселения:  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 документальное обеспечение </w:t>
      </w:r>
      <w:r w:rsidRPr="00027F26">
        <w:rPr>
          <w:sz w:val="28"/>
          <w:szCs w:val="28"/>
        </w:rPr>
        <w:t>ОМС</w:t>
      </w:r>
      <w:r>
        <w:rPr>
          <w:sz w:val="28"/>
          <w:szCs w:val="28"/>
        </w:rPr>
        <w:t xml:space="preserve"> поселения; 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информационное обеспечение </w:t>
      </w:r>
      <w:r w:rsidRPr="00027F26">
        <w:rPr>
          <w:sz w:val="28"/>
          <w:szCs w:val="28"/>
        </w:rPr>
        <w:t>ОМС</w:t>
      </w:r>
      <w:r w:rsidR="00825811">
        <w:rPr>
          <w:sz w:val="28"/>
          <w:szCs w:val="28"/>
        </w:rPr>
        <w:t xml:space="preserve"> </w:t>
      </w:r>
      <w:r w:rsidRPr="00027F26">
        <w:rPr>
          <w:sz w:val="28"/>
          <w:szCs w:val="28"/>
        </w:rPr>
        <w:t>поселения</w:t>
      </w:r>
      <w:r>
        <w:rPr>
          <w:sz w:val="28"/>
          <w:szCs w:val="28"/>
        </w:rPr>
        <w:t>;</w:t>
      </w:r>
    </w:p>
    <w:p w:rsidR="00EE3C40" w:rsidRDefault="00EE3C40" w:rsidP="00EE3C40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027F26">
        <w:rPr>
          <w:sz w:val="28"/>
          <w:szCs w:val="28"/>
        </w:rPr>
        <w:t>мероприятия</w:t>
      </w:r>
      <w:r>
        <w:rPr>
          <w:sz w:val="28"/>
          <w:szCs w:val="28"/>
        </w:rPr>
        <w:t xml:space="preserve">  </w:t>
      </w:r>
      <w:r w:rsidRPr="00027F26">
        <w:rPr>
          <w:sz w:val="28"/>
          <w:szCs w:val="28"/>
        </w:rPr>
        <w:t>по</w:t>
      </w:r>
      <w:r>
        <w:rPr>
          <w:sz w:val="28"/>
          <w:szCs w:val="28"/>
        </w:rPr>
        <w:t xml:space="preserve">  </w:t>
      </w:r>
      <w:r w:rsidRPr="00027F26">
        <w:rPr>
          <w:sz w:val="28"/>
          <w:szCs w:val="28"/>
        </w:rPr>
        <w:t>организаци</w:t>
      </w:r>
      <w:r>
        <w:rPr>
          <w:sz w:val="28"/>
          <w:szCs w:val="28"/>
        </w:rPr>
        <w:t>онному  обеспечению  ОМС  поселения.          </w:t>
      </w:r>
    </w:p>
    <w:p w:rsidR="00EE3C40" w:rsidRDefault="00EE3C40" w:rsidP="00EE3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6ED5">
        <w:rPr>
          <w:rFonts w:ascii="Times New Roman" w:hAnsi="Times New Roman" w:cs="Times New Roman"/>
          <w:sz w:val="28"/>
          <w:szCs w:val="28"/>
        </w:rPr>
        <w:t>Финансовое обеспечение деятельности Учреждения осуществляется за счет средств местного бюджета – бюджета Динского сельского поселения Динского района, на основании бюджетной сметы.</w:t>
      </w:r>
    </w:p>
    <w:p w:rsidR="00EE3C40" w:rsidRDefault="00EE3C40" w:rsidP="00EE3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718">
        <w:rPr>
          <w:rFonts w:ascii="Times New Roman" w:hAnsi="Times New Roman" w:cs="Times New Roman"/>
          <w:sz w:val="28"/>
          <w:szCs w:val="28"/>
        </w:rPr>
        <w:t>В 2021 году Учреждению доведены лимиты бюджетных обязате</w:t>
      </w:r>
      <w:r>
        <w:rPr>
          <w:rFonts w:ascii="Times New Roman" w:hAnsi="Times New Roman" w:cs="Times New Roman"/>
          <w:sz w:val="28"/>
          <w:szCs w:val="28"/>
        </w:rPr>
        <w:t xml:space="preserve">льств в размере 20 688 900 рублей, освоено на 30 июня 2021 года 6 262 866 рублей.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том числе заработная плата 6 828 038 рублей, освоено на 30 июня 2021 года 3 222 455 рублей. </w:t>
      </w:r>
    </w:p>
    <w:p w:rsidR="00EE3C40" w:rsidRDefault="00EE3C40" w:rsidP="00EE3C40">
      <w:pPr>
        <w:pStyle w:val="aa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уставной деятельности по обеспечению имуществом ОМС поселения за полгода 2021 года Учреждением приобретено и передано в администрацию Динского сельского поселения 7 МФУ, 7 компьютеров, 1 ноутбук. Для нужд Учреждения приобретена мойка высокого давления, с целью обеспечения специалиста, занимающегося информационным сопровождением сайта Динского поселения, соц</w:t>
      </w:r>
      <w:proofErr w:type="gramStart"/>
      <w:r w:rsidR="0082581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етей, приобретен ноутбук, внешний жесткий диск.</w:t>
      </w:r>
    </w:p>
    <w:p w:rsidR="00EE3C40" w:rsidRDefault="00EE3C40" w:rsidP="00EE3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имущество Учреждению принадлежит на праве оперативного управления, два земельных участка, на праве постоянного (бессрочного) пользования.  </w:t>
      </w:r>
    </w:p>
    <w:p w:rsidR="00EE3C40" w:rsidRDefault="00EE3C40" w:rsidP="00EE3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17">
        <w:rPr>
          <w:rFonts w:ascii="Times New Roman" w:hAnsi="Times New Roman" w:cs="Times New Roman"/>
          <w:sz w:val="28"/>
          <w:szCs w:val="28"/>
        </w:rPr>
        <w:t>Одним из основных видов деятельности является транспортное обеспечение</w:t>
      </w:r>
      <w:r w:rsidR="00825811">
        <w:rPr>
          <w:rFonts w:ascii="Times New Roman" w:hAnsi="Times New Roman" w:cs="Times New Roman"/>
          <w:sz w:val="28"/>
          <w:szCs w:val="28"/>
        </w:rPr>
        <w:t xml:space="preserve"> </w:t>
      </w:r>
      <w:r w:rsidRPr="00A03B17">
        <w:rPr>
          <w:rFonts w:ascii="Times New Roman" w:hAnsi="Times New Roman" w:cs="Times New Roman"/>
          <w:sz w:val="28"/>
          <w:szCs w:val="28"/>
        </w:rPr>
        <w:t>ОМС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5811">
        <w:rPr>
          <w:rFonts w:ascii="Times New Roman" w:hAnsi="Times New Roman" w:cs="Times New Roman"/>
          <w:sz w:val="28"/>
          <w:szCs w:val="28"/>
        </w:rPr>
        <w:t xml:space="preserve"> </w:t>
      </w:r>
      <w:r w:rsidRPr="00997340">
        <w:rPr>
          <w:rFonts w:ascii="Times New Roman" w:hAnsi="Times New Roman" w:cs="Times New Roman"/>
          <w:sz w:val="28"/>
          <w:szCs w:val="28"/>
        </w:rPr>
        <w:t>обслуживани</w:t>
      </w:r>
      <w:r>
        <w:rPr>
          <w:rFonts w:ascii="Times New Roman" w:hAnsi="Times New Roman" w:cs="Times New Roman"/>
          <w:sz w:val="28"/>
          <w:szCs w:val="28"/>
        </w:rPr>
        <w:t>е административного здания, модульных зданий и прилегающей территории к зданию, в том числе проведение</w:t>
      </w:r>
      <w:r w:rsidR="00825811">
        <w:rPr>
          <w:rFonts w:ascii="Times New Roman" w:hAnsi="Times New Roman" w:cs="Times New Roman"/>
          <w:sz w:val="28"/>
          <w:szCs w:val="28"/>
        </w:rPr>
        <w:t xml:space="preserve"> </w:t>
      </w:r>
      <w:r w:rsidRPr="000B0F27">
        <w:rPr>
          <w:rFonts w:ascii="Times New Roman" w:hAnsi="Times New Roman" w:cs="Times New Roman"/>
          <w:sz w:val="28"/>
          <w:szCs w:val="28"/>
        </w:rPr>
        <w:t>текущего и капитального ремонтов зданий, помещений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3C40" w:rsidRPr="00A03B17" w:rsidRDefault="00EE3C40" w:rsidP="00EE3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03B17">
        <w:rPr>
          <w:rFonts w:ascii="Times New Roman" w:hAnsi="Times New Roman" w:cs="Times New Roman"/>
          <w:sz w:val="28"/>
          <w:szCs w:val="28"/>
        </w:rPr>
        <w:t>2021 году состоялись торги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B17">
        <w:rPr>
          <w:rFonts w:ascii="Times New Roman" w:hAnsi="Times New Roman" w:cs="Times New Roman"/>
          <w:sz w:val="28"/>
          <w:szCs w:val="28"/>
        </w:rPr>
        <w:t xml:space="preserve"> 11 июня 2021 года заключён муниципальный контракт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1B32">
        <w:rPr>
          <w:rFonts w:ascii="Times New Roman" w:hAnsi="Times New Roman" w:cs="Times New Roman"/>
          <w:sz w:val="28"/>
          <w:szCs w:val="28"/>
        </w:rPr>
        <w:t>№ 03183000284210001170001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3B17">
        <w:rPr>
          <w:rFonts w:ascii="Times New Roman" w:hAnsi="Times New Roman" w:cs="Times New Roman"/>
          <w:sz w:val="28"/>
          <w:szCs w:val="28"/>
        </w:rPr>
        <w:t xml:space="preserve">на проведение текущего ремонта </w:t>
      </w:r>
      <w:r w:rsidRPr="009C1B32">
        <w:rPr>
          <w:rFonts w:ascii="Times New Roman" w:hAnsi="Times New Roman" w:cs="Times New Roman"/>
          <w:sz w:val="28"/>
          <w:szCs w:val="28"/>
        </w:rPr>
        <w:t>административного здания, расположенного по адресу: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9C1B3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C1B32">
        <w:rPr>
          <w:rFonts w:ascii="Times New Roman" w:hAnsi="Times New Roman" w:cs="Times New Roman"/>
          <w:sz w:val="28"/>
          <w:szCs w:val="28"/>
        </w:rPr>
        <w:t>инская, ул. Красная, 57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1B32">
        <w:rPr>
          <w:rFonts w:ascii="Times New Roman" w:hAnsi="Times New Roman" w:cs="Times New Roman"/>
          <w:sz w:val="28"/>
          <w:szCs w:val="28"/>
        </w:rPr>
        <w:t>с индивидуальным предпринимателем Белоцерковской Зоей Александровной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1B32">
        <w:rPr>
          <w:rFonts w:ascii="Times New Roman" w:hAnsi="Times New Roman" w:cs="Times New Roman"/>
          <w:sz w:val="28"/>
          <w:szCs w:val="28"/>
        </w:rPr>
        <w:t>Общая цена контракта составляет 5 602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C1B32">
        <w:rPr>
          <w:rFonts w:ascii="Times New Roman" w:hAnsi="Times New Roman" w:cs="Times New Roman"/>
          <w:sz w:val="28"/>
          <w:szCs w:val="28"/>
        </w:rPr>
        <w:t>590</w:t>
      </w:r>
      <w:r>
        <w:rPr>
          <w:rFonts w:ascii="Times New Roman" w:hAnsi="Times New Roman" w:cs="Times New Roman"/>
          <w:sz w:val="28"/>
          <w:szCs w:val="28"/>
        </w:rPr>
        <w:t xml:space="preserve"> рублей 13 копеек</w:t>
      </w:r>
      <w:r w:rsidRPr="009C1B32">
        <w:rPr>
          <w:rFonts w:ascii="Times New Roman" w:hAnsi="Times New Roman" w:cs="Times New Roman"/>
          <w:sz w:val="28"/>
          <w:szCs w:val="28"/>
        </w:rPr>
        <w:t>.</w:t>
      </w:r>
    </w:p>
    <w:p w:rsidR="00EE3C40" w:rsidRDefault="00EE3C40" w:rsidP="00EE3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03B17">
        <w:rPr>
          <w:rFonts w:ascii="Times New Roman" w:hAnsi="Times New Roman" w:cs="Times New Roman"/>
          <w:sz w:val="28"/>
          <w:szCs w:val="28"/>
        </w:rPr>
        <w:t xml:space="preserve"> оперативное управление </w:t>
      </w:r>
      <w:r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Pr="00A03B17">
        <w:rPr>
          <w:rFonts w:ascii="Times New Roman" w:hAnsi="Times New Roman" w:cs="Times New Roman"/>
          <w:sz w:val="28"/>
          <w:szCs w:val="28"/>
        </w:rPr>
        <w:t>переданы</w:t>
      </w:r>
      <w:r w:rsidR="00825811">
        <w:rPr>
          <w:rFonts w:ascii="Times New Roman" w:hAnsi="Times New Roman" w:cs="Times New Roman"/>
          <w:sz w:val="28"/>
          <w:szCs w:val="28"/>
        </w:rPr>
        <w:t xml:space="preserve"> </w:t>
      </w:r>
      <w:r w:rsidRPr="00A03B17">
        <w:rPr>
          <w:rFonts w:ascii="Times New Roman" w:hAnsi="Times New Roman" w:cs="Times New Roman"/>
          <w:sz w:val="28"/>
          <w:szCs w:val="28"/>
        </w:rPr>
        <w:t>легков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A03B17">
        <w:rPr>
          <w:rFonts w:ascii="Times New Roman" w:hAnsi="Times New Roman" w:cs="Times New Roman"/>
          <w:sz w:val="28"/>
          <w:szCs w:val="28"/>
        </w:rPr>
        <w:t xml:space="preserve"> автомобил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03B17">
        <w:rPr>
          <w:rFonts w:ascii="Times New Roman" w:hAnsi="Times New Roman" w:cs="Times New Roman"/>
          <w:sz w:val="28"/>
          <w:szCs w:val="28"/>
        </w:rPr>
        <w:t xml:space="preserve"> марки:</w:t>
      </w:r>
      <w:r w:rsidR="00825811">
        <w:rPr>
          <w:rFonts w:ascii="Times New Roman" w:hAnsi="Times New Roman" w:cs="Times New Roman"/>
          <w:sz w:val="28"/>
          <w:szCs w:val="28"/>
        </w:rPr>
        <w:t xml:space="preserve"> </w:t>
      </w:r>
      <w:r w:rsidRPr="00A03B17">
        <w:rPr>
          <w:rFonts w:ascii="Times New Roman" w:hAnsi="Times New Roman" w:cs="Times New Roman"/>
          <w:sz w:val="28"/>
          <w:szCs w:val="28"/>
        </w:rPr>
        <w:t>HYUNDAI SANTA FE 2012 года выпуска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B17">
        <w:rPr>
          <w:rFonts w:ascii="Times New Roman" w:hAnsi="Times New Roman" w:cs="Times New Roman"/>
          <w:sz w:val="28"/>
          <w:szCs w:val="28"/>
        </w:rPr>
        <w:t>LADA VESTA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17">
        <w:rPr>
          <w:rFonts w:ascii="Times New Roman" w:hAnsi="Times New Roman" w:cs="Times New Roman"/>
          <w:sz w:val="28"/>
          <w:szCs w:val="28"/>
        </w:rPr>
        <w:t>2016 года выпуска, LADA LARGUS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17">
        <w:rPr>
          <w:rFonts w:ascii="Times New Roman" w:hAnsi="Times New Roman" w:cs="Times New Roman"/>
          <w:sz w:val="28"/>
          <w:szCs w:val="28"/>
        </w:rPr>
        <w:t>2015 года выпуска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03B17">
        <w:rPr>
          <w:rFonts w:ascii="Times New Roman" w:hAnsi="Times New Roman" w:cs="Times New Roman"/>
          <w:sz w:val="28"/>
          <w:szCs w:val="28"/>
        </w:rPr>
        <w:t>LADA KALINA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B17">
        <w:rPr>
          <w:rFonts w:ascii="Times New Roman" w:hAnsi="Times New Roman" w:cs="Times New Roman"/>
          <w:sz w:val="28"/>
          <w:szCs w:val="28"/>
        </w:rPr>
        <w:t>2014 года выпуска</w:t>
      </w:r>
      <w:r>
        <w:rPr>
          <w:rFonts w:ascii="Times New Roman" w:hAnsi="Times New Roman" w:cs="Times New Roman"/>
          <w:sz w:val="28"/>
          <w:szCs w:val="28"/>
        </w:rPr>
        <w:t xml:space="preserve">. Автомобили </w:t>
      </w:r>
      <w:r w:rsidRPr="00A03B17">
        <w:rPr>
          <w:rFonts w:ascii="Times New Roman" w:hAnsi="Times New Roman" w:cs="Times New Roman"/>
          <w:sz w:val="28"/>
          <w:szCs w:val="28"/>
        </w:rPr>
        <w:t>периодически проходят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3B17">
        <w:rPr>
          <w:rFonts w:ascii="Times New Roman" w:hAnsi="Times New Roman" w:cs="Times New Roman"/>
          <w:sz w:val="28"/>
          <w:szCs w:val="28"/>
        </w:rPr>
        <w:t xml:space="preserve"> по мере </w:t>
      </w:r>
      <w:r>
        <w:rPr>
          <w:rFonts w:ascii="Times New Roman" w:hAnsi="Times New Roman" w:cs="Times New Roman"/>
          <w:sz w:val="28"/>
          <w:szCs w:val="28"/>
        </w:rPr>
        <w:t>необходимости проводится их ремонт. В</w:t>
      </w:r>
      <w:r w:rsidRPr="00A03B17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03B17">
        <w:rPr>
          <w:rFonts w:ascii="Times New Roman" w:hAnsi="Times New Roman" w:cs="Times New Roman"/>
          <w:sz w:val="28"/>
          <w:szCs w:val="28"/>
        </w:rPr>
        <w:t xml:space="preserve">2021 году </w:t>
      </w:r>
      <w:r>
        <w:rPr>
          <w:rFonts w:ascii="Times New Roman" w:hAnsi="Times New Roman" w:cs="Times New Roman"/>
          <w:sz w:val="28"/>
          <w:szCs w:val="28"/>
        </w:rPr>
        <w:t xml:space="preserve">ввиду износа </w:t>
      </w:r>
      <w:r w:rsidRPr="00A03B17">
        <w:rPr>
          <w:rFonts w:ascii="Times New Roman" w:hAnsi="Times New Roman" w:cs="Times New Roman"/>
          <w:sz w:val="28"/>
          <w:szCs w:val="28"/>
        </w:rPr>
        <w:t xml:space="preserve">были </w:t>
      </w:r>
      <w:r>
        <w:rPr>
          <w:rFonts w:ascii="Times New Roman" w:hAnsi="Times New Roman" w:cs="Times New Roman"/>
          <w:sz w:val="28"/>
          <w:szCs w:val="28"/>
        </w:rPr>
        <w:t xml:space="preserve">приобретены комплекты </w:t>
      </w:r>
      <w:r w:rsidRPr="00A03B17">
        <w:rPr>
          <w:rFonts w:ascii="Times New Roman" w:hAnsi="Times New Roman" w:cs="Times New Roman"/>
          <w:sz w:val="28"/>
          <w:szCs w:val="28"/>
        </w:rPr>
        <w:t>автомобильны</w:t>
      </w:r>
      <w:r>
        <w:rPr>
          <w:rFonts w:ascii="Times New Roman" w:hAnsi="Times New Roman" w:cs="Times New Roman"/>
          <w:sz w:val="28"/>
          <w:szCs w:val="28"/>
        </w:rPr>
        <w:t>х шин:</w:t>
      </w:r>
      <w:r w:rsidR="00825811">
        <w:rPr>
          <w:rFonts w:ascii="Times New Roman" w:hAnsi="Times New Roman" w:cs="Times New Roman"/>
          <w:sz w:val="28"/>
          <w:szCs w:val="28"/>
        </w:rPr>
        <w:t xml:space="preserve"> </w:t>
      </w:r>
      <w:r w:rsidRPr="00A03B17">
        <w:rPr>
          <w:rFonts w:ascii="Times New Roman" w:hAnsi="Times New Roman" w:cs="Times New Roman"/>
          <w:sz w:val="28"/>
          <w:szCs w:val="28"/>
        </w:rPr>
        <w:t xml:space="preserve">летней резины </w:t>
      </w:r>
      <w:r>
        <w:rPr>
          <w:rFonts w:ascii="Times New Roman" w:hAnsi="Times New Roman" w:cs="Times New Roman"/>
          <w:sz w:val="28"/>
          <w:szCs w:val="28"/>
        </w:rPr>
        <w:t xml:space="preserve">для LADA LARGUS и LADA KALINA, </w:t>
      </w:r>
      <w:r w:rsidRPr="00A03B17">
        <w:rPr>
          <w:rFonts w:ascii="Times New Roman" w:hAnsi="Times New Roman" w:cs="Times New Roman"/>
          <w:sz w:val="28"/>
          <w:szCs w:val="28"/>
        </w:rPr>
        <w:t>зимн</w:t>
      </w:r>
      <w:r>
        <w:rPr>
          <w:rFonts w:ascii="Times New Roman" w:hAnsi="Times New Roman" w:cs="Times New Roman"/>
          <w:sz w:val="28"/>
          <w:szCs w:val="28"/>
        </w:rPr>
        <w:t>ей и</w:t>
      </w:r>
      <w:r w:rsidRPr="00A03B17">
        <w:rPr>
          <w:rFonts w:ascii="Times New Roman" w:hAnsi="Times New Roman" w:cs="Times New Roman"/>
          <w:sz w:val="28"/>
          <w:szCs w:val="28"/>
        </w:rPr>
        <w:t xml:space="preserve"> летн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A03B17">
        <w:rPr>
          <w:rFonts w:ascii="Times New Roman" w:hAnsi="Times New Roman" w:cs="Times New Roman"/>
          <w:sz w:val="28"/>
          <w:szCs w:val="28"/>
        </w:rPr>
        <w:t>резин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258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LADA VESTA, </w:t>
      </w:r>
      <w:r w:rsidRPr="00A03B17">
        <w:rPr>
          <w:rFonts w:ascii="Times New Roman" w:hAnsi="Times New Roman" w:cs="Times New Roman"/>
          <w:sz w:val="28"/>
          <w:szCs w:val="28"/>
        </w:rPr>
        <w:t xml:space="preserve">также произведена замена лобовых стёкол на </w:t>
      </w:r>
      <w:r>
        <w:rPr>
          <w:rFonts w:ascii="Times New Roman" w:hAnsi="Times New Roman" w:cs="Times New Roman"/>
          <w:sz w:val="28"/>
          <w:szCs w:val="28"/>
        </w:rPr>
        <w:t>LADA VESTA  и LADA LARGUS.</w:t>
      </w:r>
    </w:p>
    <w:p w:rsidR="00EE3C40" w:rsidRPr="009D7553" w:rsidRDefault="00EE3C40" w:rsidP="00EE3C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3C40" w:rsidRPr="007A22DF" w:rsidRDefault="00EE3C40" w:rsidP="00EE3C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3C40" w:rsidRDefault="00EE3C40" w:rsidP="00EE3C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40" w:rsidRDefault="00EE3C40" w:rsidP="00EE3C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C40" w:rsidRDefault="00EE3C40" w:rsidP="00EE3C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EE3C40" w:rsidSect="00825811">
      <w:pgSz w:w="11906" w:h="16838"/>
      <w:pgMar w:top="568" w:right="68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AF9"/>
    <w:multiLevelType w:val="hybridMultilevel"/>
    <w:tmpl w:val="CAD6E8A6"/>
    <w:lvl w:ilvl="0" w:tplc="102230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534B9"/>
    <w:multiLevelType w:val="multilevel"/>
    <w:tmpl w:val="A13643FE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F293F6E"/>
    <w:multiLevelType w:val="hybridMultilevel"/>
    <w:tmpl w:val="A574F3FA"/>
    <w:lvl w:ilvl="0" w:tplc="2432F8E2">
      <w:start w:val="3"/>
      <w:numFmt w:val="upperRoman"/>
      <w:lvlText w:val="%1."/>
      <w:lvlJc w:val="left"/>
      <w:pPr>
        <w:ind w:left="235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3">
    <w:nsid w:val="7C0F2965"/>
    <w:multiLevelType w:val="hybridMultilevel"/>
    <w:tmpl w:val="18A4A9C6"/>
    <w:lvl w:ilvl="0" w:tplc="F3DC087E">
      <w:start w:val="1"/>
      <w:numFmt w:val="upperRoman"/>
      <w:lvlText w:val="%1."/>
      <w:lvlJc w:val="left"/>
      <w:pPr>
        <w:ind w:left="1571" w:hanging="72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22DF"/>
    <w:rsid w:val="0005704A"/>
    <w:rsid w:val="0005783E"/>
    <w:rsid w:val="000905D6"/>
    <w:rsid w:val="000F4715"/>
    <w:rsid w:val="001314B1"/>
    <w:rsid w:val="001A7674"/>
    <w:rsid w:val="001A7752"/>
    <w:rsid w:val="001C4190"/>
    <w:rsid w:val="001C4C21"/>
    <w:rsid w:val="001D4882"/>
    <w:rsid w:val="00245D83"/>
    <w:rsid w:val="00275799"/>
    <w:rsid w:val="002C27C5"/>
    <w:rsid w:val="002C416C"/>
    <w:rsid w:val="00346D4C"/>
    <w:rsid w:val="0037054C"/>
    <w:rsid w:val="003B4B36"/>
    <w:rsid w:val="003C35C1"/>
    <w:rsid w:val="00410145"/>
    <w:rsid w:val="00413434"/>
    <w:rsid w:val="00422B9A"/>
    <w:rsid w:val="004F6066"/>
    <w:rsid w:val="00513AC5"/>
    <w:rsid w:val="0053149B"/>
    <w:rsid w:val="00551436"/>
    <w:rsid w:val="0056235B"/>
    <w:rsid w:val="005B499E"/>
    <w:rsid w:val="005D11EA"/>
    <w:rsid w:val="0060366A"/>
    <w:rsid w:val="00697FD1"/>
    <w:rsid w:val="00723343"/>
    <w:rsid w:val="00725C0B"/>
    <w:rsid w:val="00740AF4"/>
    <w:rsid w:val="00740BCC"/>
    <w:rsid w:val="00743836"/>
    <w:rsid w:val="007560A6"/>
    <w:rsid w:val="007A22DF"/>
    <w:rsid w:val="007A34BF"/>
    <w:rsid w:val="007D30E1"/>
    <w:rsid w:val="00825811"/>
    <w:rsid w:val="00861FD8"/>
    <w:rsid w:val="008854AC"/>
    <w:rsid w:val="00897AA6"/>
    <w:rsid w:val="008B52D1"/>
    <w:rsid w:val="008C4B45"/>
    <w:rsid w:val="008D13E3"/>
    <w:rsid w:val="0093580A"/>
    <w:rsid w:val="00955634"/>
    <w:rsid w:val="009A3FDA"/>
    <w:rsid w:val="009C1CE6"/>
    <w:rsid w:val="00A05FCC"/>
    <w:rsid w:val="00A64849"/>
    <w:rsid w:val="00B058A2"/>
    <w:rsid w:val="00B65927"/>
    <w:rsid w:val="00BA1B2F"/>
    <w:rsid w:val="00BB6305"/>
    <w:rsid w:val="00BD3E2D"/>
    <w:rsid w:val="00BD5E99"/>
    <w:rsid w:val="00C07DC9"/>
    <w:rsid w:val="00C32FDD"/>
    <w:rsid w:val="00C409FF"/>
    <w:rsid w:val="00C63D8E"/>
    <w:rsid w:val="00C72AFF"/>
    <w:rsid w:val="00C932D7"/>
    <w:rsid w:val="00CB0043"/>
    <w:rsid w:val="00CC328B"/>
    <w:rsid w:val="00CF6815"/>
    <w:rsid w:val="00D13DBB"/>
    <w:rsid w:val="00DB6989"/>
    <w:rsid w:val="00DD366D"/>
    <w:rsid w:val="00DE6170"/>
    <w:rsid w:val="00E21D64"/>
    <w:rsid w:val="00E346A0"/>
    <w:rsid w:val="00E357D4"/>
    <w:rsid w:val="00E86F74"/>
    <w:rsid w:val="00EB4D8B"/>
    <w:rsid w:val="00ED7CA3"/>
    <w:rsid w:val="00EE3C40"/>
    <w:rsid w:val="00F031D6"/>
    <w:rsid w:val="00F301DB"/>
    <w:rsid w:val="00F65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34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C32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32F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32F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rsid w:val="00C32F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D7CA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a8">
    <w:name w:val="Strong"/>
    <w:basedOn w:val="a0"/>
    <w:uiPriority w:val="22"/>
    <w:qFormat/>
    <w:rsid w:val="00BD3E2D"/>
    <w:rPr>
      <w:b/>
      <w:bCs/>
    </w:rPr>
  </w:style>
  <w:style w:type="paragraph" w:customStyle="1" w:styleId="1">
    <w:name w:val="Без интервала1"/>
    <w:link w:val="NoSpacingChar"/>
    <w:rsid w:val="0060366A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NoSpacingChar">
    <w:name w:val="No Spacing Char"/>
    <w:link w:val="1"/>
    <w:locked/>
    <w:rsid w:val="0060366A"/>
    <w:rPr>
      <w:rFonts w:ascii="Calibri" w:eastAsia="Times New Roman" w:hAnsi="Calibri" w:cs="Times New Roman"/>
      <w:lang w:eastAsia="ar-SA"/>
    </w:rPr>
  </w:style>
  <w:style w:type="paragraph" w:customStyle="1" w:styleId="msonormalbullet2gif">
    <w:name w:val="msonormalbullet2.gif"/>
    <w:basedOn w:val="a"/>
    <w:rsid w:val="00EB4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B4D8B"/>
    <w:pPr>
      <w:ind w:left="720"/>
      <w:contextualSpacing/>
    </w:pPr>
    <w:rPr>
      <w:rFonts w:eastAsiaTheme="minorEastAsia"/>
      <w:lang w:eastAsia="ru-RU"/>
    </w:rPr>
  </w:style>
  <w:style w:type="paragraph" w:customStyle="1" w:styleId="aa">
    <w:name w:val="Стиль"/>
    <w:rsid w:val="00EB4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EB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3434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C32F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32FD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32FD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next w:val="a"/>
    <w:rsid w:val="00C32FD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7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Ленченко Л.Н.</dc:creator>
  <cp:lastModifiedBy>Admin</cp:lastModifiedBy>
  <cp:revision>8</cp:revision>
  <cp:lastPrinted>2020-11-05T06:03:00Z</cp:lastPrinted>
  <dcterms:created xsi:type="dcterms:W3CDTF">2021-12-24T13:50:00Z</dcterms:created>
  <dcterms:modified xsi:type="dcterms:W3CDTF">2021-12-28T13:55:00Z</dcterms:modified>
</cp:coreProperties>
</file>